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092DE" w14:textId="77777777" w:rsidR="00FE067E" w:rsidRPr="00F956D2" w:rsidRDefault="00CD36CF" w:rsidP="007C2247">
      <w:pPr>
        <w:pStyle w:val="TitlePageOrigin"/>
        <w:ind w:left="720" w:firstLine="720"/>
        <w:jc w:val="left"/>
        <w:rPr>
          <w:color w:val="auto"/>
        </w:rPr>
      </w:pPr>
      <w:r w:rsidRPr="00F956D2">
        <w:rPr>
          <w:color w:val="auto"/>
        </w:rPr>
        <w:t>WEST virginia legislature</w:t>
      </w:r>
    </w:p>
    <w:p w14:paraId="0A1EFBFC" w14:textId="7451B737" w:rsidR="00CD36CF" w:rsidRPr="00F956D2" w:rsidRDefault="00CD36CF" w:rsidP="00CC1F3B">
      <w:pPr>
        <w:pStyle w:val="TitlePageSession"/>
        <w:rPr>
          <w:color w:val="auto"/>
        </w:rPr>
      </w:pPr>
      <w:r w:rsidRPr="00F956D2">
        <w:rPr>
          <w:color w:val="auto"/>
        </w:rPr>
        <w:t>20</w:t>
      </w:r>
      <w:r w:rsidR="007F29DD" w:rsidRPr="00F956D2">
        <w:rPr>
          <w:color w:val="auto"/>
        </w:rPr>
        <w:t>2</w:t>
      </w:r>
      <w:r w:rsidR="000D660F" w:rsidRPr="00F956D2">
        <w:rPr>
          <w:color w:val="auto"/>
        </w:rPr>
        <w:t>4</w:t>
      </w:r>
      <w:r w:rsidRPr="00F956D2">
        <w:rPr>
          <w:color w:val="auto"/>
        </w:rPr>
        <w:t xml:space="preserve"> regular session</w:t>
      </w:r>
    </w:p>
    <w:p w14:paraId="61B5A1E6" w14:textId="77777777" w:rsidR="00CD36CF" w:rsidRPr="00F956D2" w:rsidRDefault="00B67243" w:rsidP="00CC1F3B">
      <w:pPr>
        <w:pStyle w:val="TitlePageBillPrefix"/>
        <w:rPr>
          <w:color w:val="auto"/>
        </w:rPr>
      </w:pPr>
      <w:sdt>
        <w:sdtPr>
          <w:rPr>
            <w:color w:val="auto"/>
          </w:rPr>
          <w:tag w:val="IntroDate"/>
          <w:id w:val="-1236936958"/>
          <w:placeholder>
            <w:docPart w:val="B3F10A153174432BB8B68A00C9C66AF0"/>
          </w:placeholder>
          <w:text/>
        </w:sdtPr>
        <w:sdtEndPr/>
        <w:sdtContent>
          <w:r w:rsidR="00AE48A0" w:rsidRPr="00F956D2">
            <w:rPr>
              <w:color w:val="auto"/>
            </w:rPr>
            <w:t>Introduced</w:t>
          </w:r>
        </w:sdtContent>
      </w:sdt>
    </w:p>
    <w:p w14:paraId="1010ECF8" w14:textId="104B6168" w:rsidR="00CD36CF" w:rsidRPr="00F956D2" w:rsidRDefault="00B67243" w:rsidP="00CC1F3B">
      <w:pPr>
        <w:pStyle w:val="BillNumber"/>
        <w:rPr>
          <w:color w:val="auto"/>
        </w:rPr>
      </w:pPr>
      <w:sdt>
        <w:sdtPr>
          <w:rPr>
            <w:color w:val="auto"/>
          </w:rPr>
          <w:tag w:val="Chamber"/>
          <w:id w:val="893011969"/>
          <w:lock w:val="sdtLocked"/>
          <w:placeholder>
            <w:docPart w:val="EE39A07324294FF18D4A008236B173D6"/>
          </w:placeholder>
          <w:dropDownList>
            <w:listItem w:displayText="House" w:value="House"/>
            <w:listItem w:displayText="Senate" w:value="Senate"/>
          </w:dropDownList>
        </w:sdtPr>
        <w:sdtEndPr/>
        <w:sdtContent>
          <w:r w:rsidR="001123B1" w:rsidRPr="00F956D2">
            <w:rPr>
              <w:color w:val="auto"/>
            </w:rPr>
            <w:t>House</w:t>
          </w:r>
        </w:sdtContent>
      </w:sdt>
      <w:r w:rsidR="00303684" w:rsidRPr="00F956D2">
        <w:rPr>
          <w:color w:val="auto"/>
        </w:rPr>
        <w:t xml:space="preserve"> </w:t>
      </w:r>
      <w:r w:rsidR="00CD36CF" w:rsidRPr="00F956D2">
        <w:rPr>
          <w:color w:val="auto"/>
        </w:rPr>
        <w:t xml:space="preserve">Bill </w:t>
      </w:r>
      <w:sdt>
        <w:sdtPr>
          <w:rPr>
            <w:color w:val="auto"/>
          </w:rPr>
          <w:tag w:val="BNum"/>
          <w:id w:val="1645317809"/>
          <w:lock w:val="sdtLocked"/>
          <w:placeholder>
            <w:docPart w:val="8D1FAA2F929E43D9BA473873C1261297"/>
          </w:placeholder>
          <w:text/>
        </w:sdtPr>
        <w:sdtEndPr/>
        <w:sdtContent>
          <w:r w:rsidR="00823B9B">
            <w:rPr>
              <w:color w:val="auto"/>
            </w:rPr>
            <w:t>4963</w:t>
          </w:r>
        </w:sdtContent>
      </w:sdt>
    </w:p>
    <w:p w14:paraId="745F9598" w14:textId="22C5C61D" w:rsidR="00CD36CF" w:rsidRPr="00F956D2" w:rsidRDefault="00CD36CF" w:rsidP="00CC1F3B">
      <w:pPr>
        <w:pStyle w:val="Sponsors"/>
        <w:rPr>
          <w:color w:val="auto"/>
        </w:rPr>
      </w:pPr>
      <w:r w:rsidRPr="00F956D2">
        <w:rPr>
          <w:color w:val="auto"/>
        </w:rPr>
        <w:t xml:space="preserve">By </w:t>
      </w:r>
      <w:sdt>
        <w:sdtPr>
          <w:rPr>
            <w:color w:val="auto"/>
          </w:rPr>
          <w:tag w:val="Sponsors"/>
          <w:id w:val="1589585889"/>
          <w:placeholder>
            <w:docPart w:val="CBAD35B05AB8496199141391C7AFB1D4"/>
          </w:placeholder>
          <w:text w:multiLine="1"/>
        </w:sdtPr>
        <w:sdtEndPr/>
        <w:sdtContent>
          <w:r w:rsidR="001123B1" w:rsidRPr="00F956D2">
            <w:rPr>
              <w:color w:val="auto"/>
            </w:rPr>
            <w:t>Delegate</w:t>
          </w:r>
          <w:r w:rsidR="00195F2C">
            <w:rPr>
              <w:color w:val="auto"/>
            </w:rPr>
            <w:t>s</w:t>
          </w:r>
          <w:r w:rsidR="001123B1" w:rsidRPr="00F956D2">
            <w:rPr>
              <w:color w:val="auto"/>
            </w:rPr>
            <w:t xml:space="preserve"> Holstein</w:t>
          </w:r>
          <w:r w:rsidR="00195F2C">
            <w:rPr>
              <w:color w:val="auto"/>
            </w:rPr>
            <w:t>, Linville</w:t>
          </w:r>
          <w:r w:rsidR="00B67243">
            <w:rPr>
              <w:color w:val="auto"/>
            </w:rPr>
            <w:t>, Young, Chiarelli, Willis and Hillenbrand</w:t>
          </w:r>
        </w:sdtContent>
      </w:sdt>
    </w:p>
    <w:p w14:paraId="11FAEE91" w14:textId="7A07AC3D" w:rsidR="00E831B3" w:rsidRPr="00F956D2" w:rsidRDefault="00CD36CF" w:rsidP="00CC1F3B">
      <w:pPr>
        <w:pStyle w:val="References"/>
        <w:rPr>
          <w:color w:val="auto"/>
        </w:rPr>
      </w:pPr>
      <w:r w:rsidRPr="00F956D2">
        <w:rPr>
          <w:color w:val="auto"/>
        </w:rPr>
        <w:t>[</w:t>
      </w:r>
      <w:sdt>
        <w:sdtPr>
          <w:rPr>
            <w:color w:val="auto"/>
          </w:rPr>
          <w:tag w:val="References"/>
          <w:id w:val="-1043047873"/>
          <w:placeholder>
            <w:docPart w:val="291E1B02862D4B648FC890386C6E0F39"/>
          </w:placeholder>
          <w:text w:multiLine="1"/>
        </w:sdtPr>
        <w:sdtEndPr/>
        <w:sdtContent>
          <w:r w:rsidR="00823B9B">
            <w:rPr>
              <w:color w:val="auto"/>
            </w:rPr>
            <w:t>Introduced January 22, 2024; Referred to the Committee on Technology and Infrastructure then the Judiciary</w:t>
          </w:r>
        </w:sdtContent>
      </w:sdt>
    </w:p>
    <w:p w14:paraId="4E6E5AC2" w14:textId="71F38C4F" w:rsidR="00125687" w:rsidRPr="00F956D2" w:rsidRDefault="0000526A" w:rsidP="00125687">
      <w:pPr>
        <w:pStyle w:val="TitleSection"/>
        <w:rPr>
          <w:color w:val="auto"/>
        </w:rPr>
      </w:pPr>
      <w:r w:rsidRPr="00F956D2">
        <w:rPr>
          <w:color w:val="auto"/>
        </w:rPr>
        <w:lastRenderedPageBreak/>
        <w:t>A BILL</w:t>
      </w:r>
      <w:r w:rsidR="00125687" w:rsidRPr="00F956D2">
        <w:rPr>
          <w:color w:val="auto"/>
        </w:rPr>
        <w:t xml:space="preserve"> to </w:t>
      </w:r>
      <w:r w:rsidR="00205BB6" w:rsidRPr="00F956D2">
        <w:rPr>
          <w:color w:val="auto"/>
        </w:rPr>
        <w:t xml:space="preserve">amend the Code of West Virginia, 1931, by adding thereto a new </w:t>
      </w:r>
      <w:r w:rsidR="00CE19FD" w:rsidRPr="00F956D2">
        <w:rPr>
          <w:color w:val="auto"/>
        </w:rPr>
        <w:t>article</w:t>
      </w:r>
      <w:r w:rsidR="00205BB6" w:rsidRPr="00F956D2">
        <w:rPr>
          <w:color w:val="auto"/>
        </w:rPr>
        <w:t>, designated §</w:t>
      </w:r>
      <w:r w:rsidR="00347A11" w:rsidRPr="00F956D2">
        <w:rPr>
          <w:color w:val="auto"/>
        </w:rPr>
        <w:t>61-</w:t>
      </w:r>
      <w:r w:rsidR="00CE19FD" w:rsidRPr="00F956D2">
        <w:rPr>
          <w:color w:val="auto"/>
        </w:rPr>
        <w:t>3D-1, §61-3D-2, §61-3D-</w:t>
      </w:r>
      <w:r w:rsidR="001A6AE6" w:rsidRPr="00F956D2">
        <w:rPr>
          <w:color w:val="auto"/>
        </w:rPr>
        <w:t>3,</w:t>
      </w:r>
      <w:r w:rsidR="00B37827" w:rsidRPr="00F956D2">
        <w:rPr>
          <w:color w:val="auto"/>
        </w:rPr>
        <w:t xml:space="preserve"> and §61-3D-4</w:t>
      </w:r>
      <w:r w:rsidR="001A6AE6" w:rsidRPr="00F956D2">
        <w:rPr>
          <w:color w:val="auto"/>
        </w:rPr>
        <w:t xml:space="preserve"> </w:t>
      </w:r>
      <w:r w:rsidR="00EC6271" w:rsidRPr="00F956D2">
        <w:rPr>
          <w:color w:val="auto"/>
        </w:rPr>
        <w:t>all relating</w:t>
      </w:r>
      <w:r w:rsidR="00AF2480" w:rsidRPr="00F956D2">
        <w:rPr>
          <w:color w:val="auto"/>
        </w:rPr>
        <w:t xml:space="preserve"> to</w:t>
      </w:r>
      <w:r w:rsidR="001A6AE6" w:rsidRPr="00F956D2">
        <w:rPr>
          <w:color w:val="auto"/>
        </w:rPr>
        <w:t xml:space="preserve"> </w:t>
      </w:r>
      <w:r w:rsidR="00B37827" w:rsidRPr="00F956D2">
        <w:rPr>
          <w:color w:val="auto"/>
        </w:rPr>
        <w:t xml:space="preserve">prohibiting the use of deep fake technology to influence an election; providing for definitions; </w:t>
      </w:r>
      <w:r w:rsidR="00524122" w:rsidRPr="00F956D2">
        <w:rPr>
          <w:color w:val="auto"/>
        </w:rPr>
        <w:t xml:space="preserve">explaining manner of violation; </w:t>
      </w:r>
      <w:r w:rsidR="00227410" w:rsidRPr="00F956D2">
        <w:rPr>
          <w:color w:val="auto"/>
        </w:rPr>
        <w:t xml:space="preserve">providing </w:t>
      </w:r>
      <w:r w:rsidR="001123B1" w:rsidRPr="00F956D2">
        <w:rPr>
          <w:color w:val="auto"/>
        </w:rPr>
        <w:t xml:space="preserve">for </w:t>
      </w:r>
      <w:r w:rsidR="00227410" w:rsidRPr="00F956D2">
        <w:rPr>
          <w:color w:val="auto"/>
        </w:rPr>
        <w:t xml:space="preserve">a penalty; </w:t>
      </w:r>
      <w:r w:rsidR="001123B1" w:rsidRPr="00F956D2">
        <w:rPr>
          <w:color w:val="auto"/>
        </w:rPr>
        <w:t>and allowing injunctive relief</w:t>
      </w:r>
      <w:r w:rsidR="00125687" w:rsidRPr="00F956D2">
        <w:rPr>
          <w:color w:val="auto"/>
        </w:rPr>
        <w:t>.</w:t>
      </w:r>
    </w:p>
    <w:p w14:paraId="191C65A1" w14:textId="77777777" w:rsidR="00303684" w:rsidRPr="00F956D2" w:rsidRDefault="00C26FCE" w:rsidP="00CC1F3B">
      <w:pPr>
        <w:pStyle w:val="EnactingClause"/>
        <w:rPr>
          <w:color w:val="auto"/>
        </w:rPr>
      </w:pPr>
      <w:r w:rsidRPr="00F956D2">
        <w:rPr>
          <w:color w:val="auto"/>
        </w:rPr>
        <w:t>B</w:t>
      </w:r>
      <w:r w:rsidR="00303684" w:rsidRPr="00F956D2">
        <w:rPr>
          <w:color w:val="auto"/>
        </w:rPr>
        <w:t>e it enacted by the Legislature of West Virginia:</w:t>
      </w:r>
    </w:p>
    <w:p w14:paraId="5B641676" w14:textId="77777777" w:rsidR="00137395" w:rsidRPr="00F956D2" w:rsidRDefault="00137395" w:rsidP="000D754A">
      <w:pPr>
        <w:suppressLineNumbers/>
        <w:rPr>
          <w:rFonts w:cs="Arial"/>
          <w:color w:val="auto"/>
        </w:rPr>
        <w:sectPr w:rsidR="00137395" w:rsidRPr="00F956D2" w:rsidSect="00234F88">
          <w:headerReference w:type="default" r:id="rId8"/>
          <w:footerReference w:type="default" r:id="rId9"/>
          <w:type w:val="continuous"/>
          <w:pgSz w:w="12240" w:h="15840" w:code="1"/>
          <w:pgMar w:top="1440" w:right="1440" w:bottom="1440" w:left="1440" w:header="720" w:footer="720" w:gutter="0"/>
          <w:lnNumType w:countBy="1" w:restart="continuous"/>
          <w:pgNumType w:start="0"/>
          <w:cols w:space="720"/>
          <w:titlePg/>
          <w:docGrid w:linePitch="360"/>
        </w:sectPr>
      </w:pPr>
    </w:p>
    <w:p w14:paraId="22545E28" w14:textId="6E0691A2" w:rsidR="008C4E6E" w:rsidRPr="00F956D2" w:rsidRDefault="008C4E6E" w:rsidP="008C4E6E">
      <w:pPr>
        <w:suppressLineNumbers/>
        <w:ind w:left="720" w:hanging="720"/>
        <w:jc w:val="both"/>
        <w:outlineLvl w:val="1"/>
        <w:rPr>
          <w:rFonts w:cs="Arial"/>
          <w:b/>
          <w:color w:val="auto"/>
          <w:sz w:val="24"/>
          <w:u w:val="single"/>
        </w:rPr>
      </w:pPr>
      <w:r w:rsidRPr="00F956D2">
        <w:rPr>
          <w:rFonts w:cs="Arial"/>
          <w:b/>
          <w:color w:val="auto"/>
          <w:sz w:val="24"/>
          <w:u w:val="single"/>
        </w:rPr>
        <w:t>ARTICLE 3D. USE OF DEEP FAKE TECHNOLOGY TO INFLUENCE AN ELECTION.</w:t>
      </w:r>
    </w:p>
    <w:p w14:paraId="494E4FAE" w14:textId="77777777" w:rsidR="00866B3B" w:rsidRPr="00F956D2" w:rsidRDefault="00866B3B" w:rsidP="008C4E6E">
      <w:pPr>
        <w:suppressLineNumbers/>
        <w:jc w:val="both"/>
        <w:outlineLvl w:val="3"/>
        <w:rPr>
          <w:rFonts w:cs="Arial"/>
          <w:b/>
          <w:color w:val="auto"/>
          <w:u w:val="single"/>
        </w:rPr>
      </w:pPr>
      <w:r w:rsidRPr="00F956D2">
        <w:rPr>
          <w:rFonts w:cs="Arial"/>
          <w:b/>
          <w:color w:val="auto"/>
          <w:u w:val="single"/>
        </w:rPr>
        <w:t>§61-3D-1. Definitions.</w:t>
      </w:r>
    </w:p>
    <w:p w14:paraId="5AD8BE51" w14:textId="77777777" w:rsidR="0079054B" w:rsidRPr="00F956D2" w:rsidRDefault="0079054B" w:rsidP="0079054B">
      <w:pPr>
        <w:ind w:firstLine="750"/>
        <w:jc w:val="both"/>
        <w:outlineLvl w:val="4"/>
        <w:rPr>
          <w:rFonts w:cs="Arial"/>
          <w:color w:val="auto"/>
          <w:u w:val="single"/>
        </w:rPr>
        <w:sectPr w:rsidR="0079054B" w:rsidRPr="00F956D2" w:rsidSect="0079054B">
          <w:type w:val="continuous"/>
          <w:pgSz w:w="12240" w:h="15840" w:code="1"/>
          <w:pgMar w:top="1440" w:right="1440" w:bottom="1440" w:left="1440" w:header="720" w:footer="720" w:gutter="0"/>
          <w:lnNumType w:countBy="1" w:restart="continuous"/>
          <w:cols w:space="720"/>
          <w:titlePg/>
          <w:docGrid w:linePitch="360"/>
        </w:sectPr>
      </w:pPr>
    </w:p>
    <w:p w14:paraId="5C539BDA" w14:textId="77777777" w:rsidR="00866B3B" w:rsidRPr="00F956D2" w:rsidRDefault="00866B3B" w:rsidP="0079054B">
      <w:pPr>
        <w:ind w:firstLine="750"/>
        <w:jc w:val="both"/>
        <w:outlineLvl w:val="4"/>
        <w:rPr>
          <w:rFonts w:cs="Arial"/>
          <w:color w:val="auto"/>
          <w:u w:val="single"/>
        </w:rPr>
      </w:pPr>
      <w:r w:rsidRPr="00F956D2">
        <w:rPr>
          <w:rFonts w:cs="Arial"/>
          <w:color w:val="auto"/>
          <w:u w:val="single"/>
        </w:rPr>
        <w:t>(a) As used in this section, the following terms have the meanings given.</w:t>
      </w:r>
    </w:p>
    <w:p w14:paraId="0E8EEBA4" w14:textId="24D56045" w:rsidR="00866B3B" w:rsidRPr="00F956D2" w:rsidRDefault="00866B3B" w:rsidP="0079054B">
      <w:pPr>
        <w:ind w:firstLine="750"/>
        <w:jc w:val="both"/>
        <w:rPr>
          <w:rFonts w:cs="Arial"/>
          <w:color w:val="auto"/>
          <w:u w:val="single"/>
        </w:rPr>
      </w:pPr>
      <w:r w:rsidRPr="00F956D2">
        <w:rPr>
          <w:rFonts w:cs="Arial"/>
          <w:color w:val="auto"/>
          <w:u w:val="single"/>
        </w:rPr>
        <w:t xml:space="preserve">(b) "Candidate" means an individual who seeks nomination or election to a federal, statewide, legislative, judicial, or local office including </w:t>
      </w:r>
      <w:r w:rsidR="008E04E5" w:rsidRPr="00F956D2">
        <w:rPr>
          <w:rFonts w:cs="Arial"/>
          <w:color w:val="auto"/>
          <w:u w:val="single"/>
        </w:rPr>
        <w:t>boards of education</w:t>
      </w:r>
      <w:r w:rsidRPr="00F956D2">
        <w:rPr>
          <w:rFonts w:cs="Arial"/>
          <w:color w:val="auto"/>
          <w:u w:val="single"/>
        </w:rPr>
        <w:t>,</w:t>
      </w:r>
      <w:r w:rsidR="00A32277" w:rsidRPr="00F956D2">
        <w:rPr>
          <w:rFonts w:cs="Arial"/>
          <w:color w:val="auto"/>
          <w:u w:val="single"/>
        </w:rPr>
        <w:t xml:space="preserve"> </w:t>
      </w:r>
      <w:r w:rsidRPr="00F956D2">
        <w:rPr>
          <w:rFonts w:cs="Arial"/>
          <w:color w:val="auto"/>
          <w:u w:val="single"/>
        </w:rPr>
        <w:t>towns, cities, and counties.</w:t>
      </w:r>
    </w:p>
    <w:p w14:paraId="1BF2A635" w14:textId="77777777" w:rsidR="00866B3B" w:rsidRPr="00F956D2" w:rsidRDefault="00866B3B" w:rsidP="0079054B">
      <w:pPr>
        <w:ind w:firstLine="750"/>
        <w:jc w:val="both"/>
        <w:rPr>
          <w:rFonts w:cs="Arial"/>
          <w:color w:val="auto"/>
          <w:u w:val="single"/>
        </w:rPr>
      </w:pPr>
      <w:r w:rsidRPr="00F956D2">
        <w:rPr>
          <w:rFonts w:cs="Arial"/>
          <w:color w:val="auto"/>
          <w:u w:val="single"/>
        </w:rPr>
        <w:t>(c) "Deep fake" means any video recording, motion-picture film, sound recording, electronic image, or photograph, or any technological representation of speech or conduct substantially derivative thereof:</w:t>
      </w:r>
    </w:p>
    <w:p w14:paraId="46DEF880" w14:textId="6EA7312A" w:rsidR="00866B3B" w:rsidRPr="00F956D2" w:rsidRDefault="00866B3B" w:rsidP="0079054B">
      <w:pPr>
        <w:ind w:firstLine="750"/>
        <w:jc w:val="both"/>
        <w:rPr>
          <w:rFonts w:cs="Arial"/>
          <w:color w:val="auto"/>
          <w:u w:val="single"/>
        </w:rPr>
      </w:pPr>
      <w:r w:rsidRPr="00F956D2">
        <w:rPr>
          <w:rFonts w:cs="Arial"/>
          <w:color w:val="auto"/>
          <w:u w:val="single"/>
        </w:rPr>
        <w:t>(1) </w:t>
      </w:r>
      <w:r w:rsidR="00CF41A2" w:rsidRPr="00F956D2">
        <w:rPr>
          <w:rFonts w:cs="Arial"/>
          <w:color w:val="auto"/>
          <w:u w:val="single"/>
        </w:rPr>
        <w:t>T</w:t>
      </w:r>
      <w:r w:rsidRPr="00F956D2">
        <w:rPr>
          <w:rFonts w:cs="Arial"/>
          <w:color w:val="auto"/>
          <w:u w:val="single"/>
        </w:rPr>
        <w:t>hat is so realistic that a reasonable person would believe it depicts speech or conduct of an individual who did not in fact engage in such speech or conduct; and</w:t>
      </w:r>
    </w:p>
    <w:p w14:paraId="72F017A5" w14:textId="634573FC" w:rsidR="00866B3B" w:rsidRPr="00F956D2" w:rsidRDefault="00866B3B" w:rsidP="0079054B">
      <w:pPr>
        <w:ind w:firstLine="750"/>
        <w:jc w:val="both"/>
        <w:rPr>
          <w:rFonts w:cs="Arial"/>
          <w:color w:val="auto"/>
          <w:u w:val="single"/>
        </w:rPr>
      </w:pPr>
      <w:r w:rsidRPr="00F956D2">
        <w:rPr>
          <w:rFonts w:cs="Arial"/>
          <w:color w:val="auto"/>
          <w:u w:val="single"/>
        </w:rPr>
        <w:t>(2) </w:t>
      </w:r>
      <w:r w:rsidR="00CF41A2" w:rsidRPr="00F956D2">
        <w:rPr>
          <w:rFonts w:cs="Arial"/>
          <w:color w:val="auto"/>
          <w:u w:val="single"/>
        </w:rPr>
        <w:t>T</w:t>
      </w:r>
      <w:r w:rsidRPr="00F956D2">
        <w:rPr>
          <w:rFonts w:cs="Arial"/>
          <w:color w:val="auto"/>
          <w:u w:val="single"/>
        </w:rPr>
        <w:t>he production of which was substantially dependent upon technical means, rather than the ability of another individual to physically or verbally impersonate such individual.</w:t>
      </w:r>
    </w:p>
    <w:p w14:paraId="7FC80A47" w14:textId="77777777" w:rsidR="00866B3B" w:rsidRPr="00F956D2" w:rsidRDefault="00866B3B" w:rsidP="0079054B">
      <w:pPr>
        <w:ind w:firstLine="750"/>
        <w:jc w:val="both"/>
        <w:rPr>
          <w:rFonts w:cs="Arial"/>
          <w:color w:val="auto"/>
          <w:u w:val="single"/>
        </w:rPr>
      </w:pPr>
      <w:r w:rsidRPr="00F956D2">
        <w:rPr>
          <w:rFonts w:cs="Arial"/>
          <w:color w:val="auto"/>
          <w:u w:val="single"/>
        </w:rPr>
        <w:t>(d) "Depicted individual" means an individual in a deep fake who appears to be engaging in speech or conduct in which the individual did not engage.</w:t>
      </w:r>
    </w:p>
    <w:p w14:paraId="7E2D7502" w14:textId="1AE9E6EE" w:rsidR="00D63B32" w:rsidRPr="00F956D2" w:rsidRDefault="00D63B32" w:rsidP="00D63B32">
      <w:pPr>
        <w:suppressLineNumbers/>
        <w:jc w:val="both"/>
        <w:outlineLvl w:val="3"/>
        <w:rPr>
          <w:rFonts w:cs="Arial"/>
          <w:b/>
          <w:color w:val="auto"/>
          <w:u w:val="single"/>
        </w:rPr>
      </w:pPr>
      <w:r w:rsidRPr="00F956D2">
        <w:rPr>
          <w:rFonts w:cs="Arial"/>
          <w:b/>
          <w:color w:val="auto"/>
          <w:u w:val="single"/>
        </w:rPr>
        <w:t>§61-3D-</w:t>
      </w:r>
      <w:r w:rsidR="00C629D3" w:rsidRPr="00F956D2">
        <w:rPr>
          <w:rFonts w:cs="Arial"/>
          <w:b/>
          <w:color w:val="auto"/>
          <w:u w:val="single"/>
        </w:rPr>
        <w:t>2</w:t>
      </w:r>
      <w:r w:rsidRPr="00F956D2">
        <w:rPr>
          <w:rFonts w:cs="Arial"/>
          <w:b/>
          <w:color w:val="auto"/>
          <w:u w:val="single"/>
        </w:rPr>
        <w:t>. Use of deep fake technology to influence an election.</w:t>
      </w:r>
    </w:p>
    <w:p w14:paraId="28BD392A" w14:textId="77777777" w:rsidR="00D63B32" w:rsidRPr="00F956D2" w:rsidRDefault="00D63B32" w:rsidP="0079054B">
      <w:pPr>
        <w:ind w:firstLine="750"/>
        <w:jc w:val="both"/>
        <w:rPr>
          <w:rFonts w:cs="Arial"/>
          <w:color w:val="auto"/>
          <w:u w:val="single"/>
        </w:rPr>
        <w:sectPr w:rsidR="00D63B32" w:rsidRPr="00F956D2" w:rsidSect="00D63B32">
          <w:type w:val="continuous"/>
          <w:pgSz w:w="12240" w:h="15840" w:code="1"/>
          <w:pgMar w:top="1440" w:right="1440" w:bottom="1440" w:left="1440" w:header="720" w:footer="720" w:gutter="0"/>
          <w:lnNumType w:countBy="1" w:restart="newSection"/>
          <w:cols w:space="720"/>
          <w:titlePg/>
          <w:docGrid w:linePitch="360"/>
        </w:sectPr>
      </w:pPr>
    </w:p>
    <w:p w14:paraId="383F3104" w14:textId="243916E2" w:rsidR="00866B3B" w:rsidRPr="00F956D2" w:rsidRDefault="00866B3B" w:rsidP="0079054B">
      <w:pPr>
        <w:ind w:firstLine="750"/>
        <w:jc w:val="both"/>
        <w:rPr>
          <w:rFonts w:cs="Arial"/>
          <w:color w:val="auto"/>
          <w:u w:val="single"/>
        </w:rPr>
      </w:pPr>
      <w:r w:rsidRPr="00F956D2">
        <w:rPr>
          <w:rFonts w:cs="Arial"/>
          <w:color w:val="auto"/>
          <w:u w:val="single"/>
        </w:rPr>
        <w:t xml:space="preserve"> A person who disseminates a deep fake or enters into a contract or other agreement to disseminate a deep fake is guilty of a crime and may be sentenced as provided in </w:t>
      </w:r>
      <w:r w:rsidR="00B1747D" w:rsidRPr="00F956D2">
        <w:rPr>
          <w:rFonts w:cs="Arial"/>
          <w:color w:val="auto"/>
          <w:u w:val="single"/>
        </w:rPr>
        <w:t>§61-3D-3</w:t>
      </w:r>
      <w:r w:rsidR="00F956D2" w:rsidRPr="00F956D2">
        <w:rPr>
          <w:rFonts w:cs="Arial"/>
          <w:color w:val="auto"/>
          <w:u w:val="single"/>
        </w:rPr>
        <w:t xml:space="preserve"> of this code</w:t>
      </w:r>
      <w:r w:rsidR="00B1747D" w:rsidRPr="00F956D2">
        <w:rPr>
          <w:rFonts w:cs="Arial"/>
          <w:color w:val="auto"/>
          <w:u w:val="single"/>
        </w:rPr>
        <w:t xml:space="preserve"> </w:t>
      </w:r>
      <w:r w:rsidRPr="00F956D2">
        <w:rPr>
          <w:rFonts w:cs="Arial"/>
          <w:color w:val="auto"/>
          <w:u w:val="single"/>
        </w:rPr>
        <w:t>if the person knows or reasonably should know that the item being disseminated is a deep fake and dissemination:</w:t>
      </w:r>
    </w:p>
    <w:p w14:paraId="6B483D98" w14:textId="1E91CB3C" w:rsidR="00866B3B" w:rsidRPr="00F956D2" w:rsidRDefault="00866B3B" w:rsidP="0079054B">
      <w:pPr>
        <w:ind w:firstLine="750"/>
        <w:jc w:val="both"/>
        <w:rPr>
          <w:rFonts w:cs="Arial"/>
          <w:color w:val="auto"/>
          <w:u w:val="single"/>
        </w:rPr>
      </w:pPr>
      <w:r w:rsidRPr="00F956D2">
        <w:rPr>
          <w:rFonts w:cs="Arial"/>
          <w:color w:val="auto"/>
          <w:u w:val="single"/>
        </w:rPr>
        <w:t>(</w:t>
      </w:r>
      <w:r w:rsidR="00B37827" w:rsidRPr="00F956D2">
        <w:rPr>
          <w:rFonts w:cs="Arial"/>
          <w:color w:val="auto"/>
          <w:u w:val="single"/>
        </w:rPr>
        <w:t>a</w:t>
      </w:r>
      <w:r w:rsidRPr="00F956D2">
        <w:rPr>
          <w:rFonts w:cs="Arial"/>
          <w:color w:val="auto"/>
          <w:u w:val="single"/>
        </w:rPr>
        <w:t>) </w:t>
      </w:r>
      <w:r w:rsidR="00CF41A2" w:rsidRPr="00F956D2">
        <w:rPr>
          <w:rFonts w:cs="Arial"/>
          <w:color w:val="auto"/>
          <w:u w:val="single"/>
        </w:rPr>
        <w:t>T</w:t>
      </w:r>
      <w:r w:rsidRPr="00F956D2">
        <w:rPr>
          <w:rFonts w:cs="Arial"/>
          <w:color w:val="auto"/>
          <w:u w:val="single"/>
        </w:rPr>
        <w:t>akes place within 90 days before an election;</w:t>
      </w:r>
    </w:p>
    <w:p w14:paraId="4D6FD393" w14:textId="1CFD62FB" w:rsidR="00866B3B" w:rsidRPr="00F956D2" w:rsidRDefault="00866B3B" w:rsidP="0079054B">
      <w:pPr>
        <w:ind w:firstLine="750"/>
        <w:jc w:val="both"/>
        <w:rPr>
          <w:rFonts w:cs="Arial"/>
          <w:color w:val="auto"/>
          <w:u w:val="single"/>
        </w:rPr>
      </w:pPr>
      <w:r w:rsidRPr="00F956D2">
        <w:rPr>
          <w:rFonts w:cs="Arial"/>
          <w:color w:val="auto"/>
          <w:u w:val="single"/>
        </w:rPr>
        <w:lastRenderedPageBreak/>
        <w:t>(</w:t>
      </w:r>
      <w:r w:rsidR="00B37827" w:rsidRPr="00F956D2">
        <w:rPr>
          <w:rFonts w:cs="Arial"/>
          <w:color w:val="auto"/>
          <w:u w:val="single"/>
        </w:rPr>
        <w:t>b</w:t>
      </w:r>
      <w:r w:rsidRPr="00F956D2">
        <w:rPr>
          <w:rFonts w:cs="Arial"/>
          <w:color w:val="auto"/>
          <w:u w:val="single"/>
        </w:rPr>
        <w:t>) </w:t>
      </w:r>
      <w:r w:rsidR="00CF41A2" w:rsidRPr="00F956D2">
        <w:rPr>
          <w:rFonts w:cs="Arial"/>
          <w:color w:val="auto"/>
          <w:u w:val="single"/>
        </w:rPr>
        <w:t>I</w:t>
      </w:r>
      <w:r w:rsidRPr="00F956D2">
        <w:rPr>
          <w:rFonts w:cs="Arial"/>
          <w:color w:val="auto"/>
          <w:u w:val="single"/>
        </w:rPr>
        <w:t>s made without the consent of the depicted individual; and</w:t>
      </w:r>
    </w:p>
    <w:p w14:paraId="561482D8" w14:textId="479FA9F0" w:rsidR="00866B3B" w:rsidRPr="00F956D2" w:rsidRDefault="00866B3B" w:rsidP="0079054B">
      <w:pPr>
        <w:ind w:firstLine="750"/>
        <w:jc w:val="both"/>
        <w:rPr>
          <w:rFonts w:cs="Arial"/>
          <w:color w:val="auto"/>
          <w:u w:val="single"/>
        </w:rPr>
      </w:pPr>
      <w:r w:rsidRPr="00F956D2">
        <w:rPr>
          <w:rFonts w:cs="Arial"/>
          <w:color w:val="auto"/>
          <w:u w:val="single"/>
        </w:rPr>
        <w:t>(</w:t>
      </w:r>
      <w:r w:rsidR="00B37827" w:rsidRPr="00F956D2">
        <w:rPr>
          <w:rFonts w:cs="Arial"/>
          <w:color w:val="auto"/>
          <w:u w:val="single"/>
        </w:rPr>
        <w:t>c</w:t>
      </w:r>
      <w:r w:rsidRPr="00F956D2">
        <w:rPr>
          <w:rFonts w:cs="Arial"/>
          <w:color w:val="auto"/>
          <w:u w:val="single"/>
        </w:rPr>
        <w:t>) </w:t>
      </w:r>
      <w:r w:rsidR="00CF41A2" w:rsidRPr="00F956D2">
        <w:rPr>
          <w:rFonts w:cs="Arial"/>
          <w:color w:val="auto"/>
          <w:u w:val="single"/>
        </w:rPr>
        <w:t>I</w:t>
      </w:r>
      <w:r w:rsidRPr="00F956D2">
        <w:rPr>
          <w:rFonts w:cs="Arial"/>
          <w:color w:val="auto"/>
          <w:u w:val="single"/>
        </w:rPr>
        <w:t>s made with the intent to injure a candidate or influence the result of an election.</w:t>
      </w:r>
    </w:p>
    <w:p w14:paraId="403221FA" w14:textId="63D2A43A" w:rsidR="00C629D3" w:rsidRPr="00F956D2" w:rsidRDefault="00C629D3" w:rsidP="00C629D3">
      <w:pPr>
        <w:suppressLineNumbers/>
        <w:jc w:val="both"/>
        <w:outlineLvl w:val="3"/>
        <w:rPr>
          <w:rFonts w:cs="Arial"/>
          <w:b/>
          <w:color w:val="auto"/>
          <w:u w:val="single"/>
        </w:rPr>
      </w:pPr>
      <w:r w:rsidRPr="00F956D2">
        <w:rPr>
          <w:rFonts w:cs="Arial"/>
          <w:b/>
          <w:color w:val="auto"/>
          <w:u w:val="single"/>
        </w:rPr>
        <w:t>§61-3D-3. Penalty.</w:t>
      </w:r>
    </w:p>
    <w:p w14:paraId="3E3CD6D7" w14:textId="77777777" w:rsidR="008F0998" w:rsidRPr="00F956D2" w:rsidRDefault="008F0998" w:rsidP="00C629D3">
      <w:pPr>
        <w:ind w:firstLine="720"/>
        <w:jc w:val="both"/>
        <w:rPr>
          <w:rFonts w:cs="Arial"/>
          <w:color w:val="auto"/>
          <w:u w:val="single"/>
        </w:rPr>
        <w:sectPr w:rsidR="008F0998" w:rsidRPr="00F956D2" w:rsidSect="00D63B32">
          <w:type w:val="continuous"/>
          <w:pgSz w:w="12240" w:h="15840" w:code="1"/>
          <w:pgMar w:top="1440" w:right="1440" w:bottom="1440" w:left="1440" w:header="720" w:footer="720" w:gutter="0"/>
          <w:lnNumType w:countBy="1" w:restart="newSection"/>
          <w:cols w:space="720"/>
          <w:titlePg/>
          <w:docGrid w:linePitch="360"/>
        </w:sectPr>
      </w:pPr>
    </w:p>
    <w:p w14:paraId="6BEC8D81" w14:textId="464CEB68" w:rsidR="00866B3B" w:rsidRPr="00F956D2" w:rsidRDefault="00866B3B" w:rsidP="00C629D3">
      <w:pPr>
        <w:ind w:firstLine="720"/>
        <w:jc w:val="both"/>
        <w:rPr>
          <w:rFonts w:cs="Arial"/>
          <w:color w:val="auto"/>
          <w:u w:val="single"/>
        </w:rPr>
      </w:pPr>
      <w:r w:rsidRPr="00F956D2">
        <w:rPr>
          <w:rFonts w:cs="Arial"/>
          <w:color w:val="auto"/>
          <w:u w:val="single"/>
        </w:rPr>
        <w:t xml:space="preserve">A person convicted of violating </w:t>
      </w:r>
      <w:r w:rsidR="00721531" w:rsidRPr="00F956D2">
        <w:rPr>
          <w:rFonts w:cs="Arial"/>
          <w:color w:val="auto"/>
          <w:u w:val="single"/>
        </w:rPr>
        <w:t>§61-3D-2</w:t>
      </w:r>
      <w:r w:rsidRPr="00F956D2">
        <w:rPr>
          <w:rFonts w:cs="Arial"/>
          <w:color w:val="auto"/>
          <w:u w:val="single"/>
        </w:rPr>
        <w:t xml:space="preserve"> </w:t>
      </w:r>
      <w:r w:rsidR="00F956D2" w:rsidRPr="00F956D2">
        <w:rPr>
          <w:rFonts w:cs="Arial"/>
          <w:color w:val="auto"/>
          <w:u w:val="single"/>
        </w:rPr>
        <w:t xml:space="preserve">of this code </w:t>
      </w:r>
      <w:r w:rsidRPr="00F956D2">
        <w:rPr>
          <w:rFonts w:cs="Arial"/>
          <w:color w:val="auto"/>
          <w:u w:val="single"/>
        </w:rPr>
        <w:t>may be sentenced as follows:</w:t>
      </w:r>
    </w:p>
    <w:p w14:paraId="6CFD836C" w14:textId="3ED600A0" w:rsidR="00866B3B" w:rsidRPr="00F956D2" w:rsidRDefault="00866B3B" w:rsidP="0079054B">
      <w:pPr>
        <w:ind w:firstLine="750"/>
        <w:jc w:val="both"/>
        <w:rPr>
          <w:rFonts w:cs="Arial"/>
          <w:color w:val="auto"/>
          <w:u w:val="single"/>
        </w:rPr>
      </w:pPr>
      <w:r w:rsidRPr="00F956D2">
        <w:rPr>
          <w:rFonts w:cs="Arial"/>
          <w:color w:val="auto"/>
          <w:u w:val="single"/>
        </w:rPr>
        <w:t>(</w:t>
      </w:r>
      <w:r w:rsidR="00146551" w:rsidRPr="00F956D2">
        <w:rPr>
          <w:rFonts w:cs="Arial"/>
          <w:color w:val="auto"/>
          <w:u w:val="single"/>
        </w:rPr>
        <w:t>a</w:t>
      </w:r>
      <w:r w:rsidRPr="00F956D2">
        <w:rPr>
          <w:rFonts w:cs="Arial"/>
          <w:color w:val="auto"/>
          <w:u w:val="single"/>
        </w:rPr>
        <w:t>) </w:t>
      </w:r>
      <w:r w:rsidR="00CF41A2" w:rsidRPr="00F956D2">
        <w:rPr>
          <w:rFonts w:cs="Arial"/>
          <w:color w:val="auto"/>
          <w:u w:val="single"/>
        </w:rPr>
        <w:t>I</w:t>
      </w:r>
      <w:r w:rsidRPr="00F956D2">
        <w:rPr>
          <w:rFonts w:cs="Arial"/>
          <w:color w:val="auto"/>
          <w:u w:val="single"/>
        </w:rPr>
        <w:t>f the person commits the violation within five years of one or more prior convictions under this section, to imprisonment for not more than five years or to payment of a fine of not more than $10,000, or both</w:t>
      </w:r>
      <w:r w:rsidR="00F956D2" w:rsidRPr="00F956D2">
        <w:rPr>
          <w:rFonts w:cs="Arial"/>
          <w:color w:val="auto"/>
          <w:u w:val="single"/>
        </w:rPr>
        <w:t xml:space="preserve"> fined and confined</w:t>
      </w:r>
      <w:r w:rsidRPr="00F956D2">
        <w:rPr>
          <w:rFonts w:cs="Arial"/>
          <w:color w:val="auto"/>
          <w:u w:val="single"/>
        </w:rPr>
        <w:t>;</w:t>
      </w:r>
    </w:p>
    <w:p w14:paraId="54A7C649" w14:textId="10DFEFA8" w:rsidR="00866B3B" w:rsidRPr="00F956D2" w:rsidRDefault="00866B3B" w:rsidP="0079054B">
      <w:pPr>
        <w:ind w:firstLine="750"/>
        <w:jc w:val="both"/>
        <w:rPr>
          <w:rFonts w:cs="Arial"/>
          <w:color w:val="auto"/>
          <w:u w:val="single"/>
        </w:rPr>
      </w:pPr>
      <w:r w:rsidRPr="00F956D2">
        <w:rPr>
          <w:rFonts w:cs="Arial"/>
          <w:color w:val="auto"/>
          <w:u w:val="single"/>
        </w:rPr>
        <w:t>(</w:t>
      </w:r>
      <w:r w:rsidR="00146551" w:rsidRPr="00F956D2">
        <w:rPr>
          <w:rFonts w:cs="Arial"/>
          <w:color w:val="auto"/>
          <w:u w:val="single"/>
        </w:rPr>
        <w:t>b</w:t>
      </w:r>
      <w:r w:rsidRPr="00F956D2">
        <w:rPr>
          <w:rFonts w:cs="Arial"/>
          <w:color w:val="auto"/>
          <w:u w:val="single"/>
        </w:rPr>
        <w:t>) </w:t>
      </w:r>
      <w:r w:rsidR="00CF41A2" w:rsidRPr="00F956D2">
        <w:rPr>
          <w:rFonts w:cs="Arial"/>
          <w:color w:val="auto"/>
          <w:u w:val="single"/>
        </w:rPr>
        <w:t>I</w:t>
      </w:r>
      <w:r w:rsidRPr="00F956D2">
        <w:rPr>
          <w:rFonts w:cs="Arial"/>
          <w:color w:val="auto"/>
          <w:u w:val="single"/>
        </w:rPr>
        <w:t>f the person commits the violation with the intent to cause violence or bodily harm, to imprisonment for not more than one year or to payment of a fine of not more than $3,000, or both</w:t>
      </w:r>
      <w:r w:rsidR="00F956D2" w:rsidRPr="00F956D2">
        <w:rPr>
          <w:rFonts w:cs="Arial"/>
          <w:color w:val="auto"/>
          <w:u w:val="single"/>
        </w:rPr>
        <w:t xml:space="preserve"> fined and confined</w:t>
      </w:r>
      <w:r w:rsidRPr="00F956D2">
        <w:rPr>
          <w:rFonts w:cs="Arial"/>
          <w:color w:val="auto"/>
          <w:u w:val="single"/>
        </w:rPr>
        <w:t>; or</w:t>
      </w:r>
    </w:p>
    <w:p w14:paraId="436EC8B1" w14:textId="6A77376F" w:rsidR="00866B3B" w:rsidRPr="00F956D2" w:rsidRDefault="00866B3B" w:rsidP="0079054B">
      <w:pPr>
        <w:ind w:firstLine="750"/>
        <w:jc w:val="both"/>
        <w:rPr>
          <w:rFonts w:cs="Arial"/>
          <w:color w:val="auto"/>
          <w:u w:val="single"/>
        </w:rPr>
      </w:pPr>
      <w:r w:rsidRPr="00F956D2">
        <w:rPr>
          <w:rFonts w:cs="Arial"/>
          <w:color w:val="auto"/>
          <w:u w:val="single"/>
        </w:rPr>
        <w:t>(</w:t>
      </w:r>
      <w:r w:rsidR="00146551" w:rsidRPr="00F956D2">
        <w:rPr>
          <w:rFonts w:cs="Arial"/>
          <w:color w:val="auto"/>
          <w:u w:val="single"/>
        </w:rPr>
        <w:t>c</w:t>
      </w:r>
      <w:r w:rsidRPr="00F956D2">
        <w:rPr>
          <w:rFonts w:cs="Arial"/>
          <w:color w:val="auto"/>
          <w:u w:val="single"/>
        </w:rPr>
        <w:t>) </w:t>
      </w:r>
      <w:r w:rsidR="00CF41A2" w:rsidRPr="00F956D2">
        <w:rPr>
          <w:rFonts w:cs="Arial"/>
          <w:color w:val="auto"/>
          <w:u w:val="single"/>
        </w:rPr>
        <w:t>I</w:t>
      </w:r>
      <w:r w:rsidRPr="00F956D2">
        <w:rPr>
          <w:rFonts w:cs="Arial"/>
          <w:color w:val="auto"/>
          <w:u w:val="single"/>
        </w:rPr>
        <w:t>n other cases, to imprisonment for not more than 90 days or to payment of a fine of not more than $1,000, or both</w:t>
      </w:r>
      <w:r w:rsidR="00F956D2" w:rsidRPr="00F956D2">
        <w:rPr>
          <w:rFonts w:cs="Arial"/>
          <w:color w:val="auto"/>
          <w:u w:val="single"/>
        </w:rPr>
        <w:t xml:space="preserve"> fined and confined</w:t>
      </w:r>
      <w:r w:rsidRPr="00F956D2">
        <w:rPr>
          <w:rFonts w:cs="Arial"/>
          <w:color w:val="auto"/>
          <w:u w:val="single"/>
        </w:rPr>
        <w:t>.</w:t>
      </w:r>
    </w:p>
    <w:p w14:paraId="6ABE33A3" w14:textId="35E46331" w:rsidR="00146551" w:rsidRPr="00F956D2" w:rsidRDefault="00146551" w:rsidP="00146551">
      <w:pPr>
        <w:suppressLineNumbers/>
        <w:ind w:left="720" w:hanging="720"/>
        <w:jc w:val="both"/>
        <w:outlineLvl w:val="3"/>
        <w:rPr>
          <w:rFonts w:cs="Arial"/>
          <w:b/>
          <w:color w:val="auto"/>
          <w:u w:val="single"/>
        </w:rPr>
      </w:pPr>
      <w:r w:rsidRPr="00F956D2">
        <w:rPr>
          <w:rFonts w:cs="Arial"/>
          <w:b/>
          <w:color w:val="auto"/>
          <w:u w:val="single"/>
        </w:rPr>
        <w:t>§61-3D-4. Injunctive re</w:t>
      </w:r>
      <w:r w:rsidR="00042DDC" w:rsidRPr="00F956D2">
        <w:rPr>
          <w:rFonts w:cs="Arial"/>
          <w:b/>
          <w:color w:val="auto"/>
          <w:u w:val="single"/>
        </w:rPr>
        <w:t>li</w:t>
      </w:r>
      <w:r w:rsidRPr="00F956D2">
        <w:rPr>
          <w:rFonts w:cs="Arial"/>
          <w:b/>
          <w:color w:val="auto"/>
          <w:u w:val="single"/>
        </w:rPr>
        <w:t>ef.</w:t>
      </w:r>
    </w:p>
    <w:p w14:paraId="2A2A8D90" w14:textId="77777777" w:rsidR="00146551" w:rsidRPr="00F956D2" w:rsidRDefault="00146551" w:rsidP="0079054B">
      <w:pPr>
        <w:ind w:firstLine="750"/>
        <w:jc w:val="both"/>
        <w:rPr>
          <w:rFonts w:cs="Arial"/>
          <w:color w:val="auto"/>
          <w:u w:val="single"/>
        </w:rPr>
        <w:sectPr w:rsidR="00146551" w:rsidRPr="00F956D2" w:rsidSect="00D63B32">
          <w:type w:val="continuous"/>
          <w:pgSz w:w="12240" w:h="15840" w:code="1"/>
          <w:pgMar w:top="1440" w:right="1440" w:bottom="1440" w:left="1440" w:header="720" w:footer="720" w:gutter="0"/>
          <w:lnNumType w:countBy="1" w:restart="newSection"/>
          <w:cols w:space="720"/>
          <w:titlePg/>
          <w:docGrid w:linePitch="360"/>
        </w:sectPr>
      </w:pPr>
    </w:p>
    <w:p w14:paraId="0C1616E7" w14:textId="0ADA1386" w:rsidR="00866B3B" w:rsidRPr="00F956D2" w:rsidRDefault="00866B3B" w:rsidP="0079054B">
      <w:pPr>
        <w:ind w:firstLine="750"/>
        <w:jc w:val="both"/>
        <w:rPr>
          <w:rFonts w:cs="Arial"/>
          <w:color w:val="auto"/>
          <w:u w:val="single"/>
        </w:rPr>
      </w:pPr>
      <w:r w:rsidRPr="00F956D2">
        <w:rPr>
          <w:rFonts w:cs="Arial"/>
          <w:color w:val="auto"/>
          <w:u w:val="single"/>
        </w:rPr>
        <w:t>A cause of action for injunctive relief may be maintained against any person who is reasonably believed to be about to violate or who is in the course of violating this section by:</w:t>
      </w:r>
    </w:p>
    <w:p w14:paraId="46796546" w14:textId="3CD12B5B" w:rsidR="00866B3B" w:rsidRPr="00F956D2" w:rsidRDefault="00866B3B" w:rsidP="0079054B">
      <w:pPr>
        <w:ind w:firstLine="750"/>
        <w:jc w:val="both"/>
        <w:rPr>
          <w:rFonts w:cs="Arial"/>
          <w:color w:val="auto"/>
          <w:u w:val="single"/>
        </w:rPr>
      </w:pPr>
      <w:r w:rsidRPr="00F956D2">
        <w:rPr>
          <w:rFonts w:cs="Arial"/>
          <w:color w:val="auto"/>
          <w:u w:val="single"/>
        </w:rPr>
        <w:t>(</w:t>
      </w:r>
      <w:r w:rsidR="00146551" w:rsidRPr="00F956D2">
        <w:rPr>
          <w:rFonts w:cs="Arial"/>
          <w:color w:val="auto"/>
          <w:u w:val="single"/>
        </w:rPr>
        <w:t>a</w:t>
      </w:r>
      <w:r w:rsidRPr="00F956D2">
        <w:rPr>
          <w:rFonts w:cs="Arial"/>
          <w:color w:val="auto"/>
          <w:u w:val="single"/>
        </w:rPr>
        <w:t>) </w:t>
      </w:r>
      <w:r w:rsidR="000D2A6F" w:rsidRPr="00F956D2">
        <w:rPr>
          <w:rFonts w:cs="Arial"/>
          <w:color w:val="auto"/>
          <w:u w:val="single"/>
        </w:rPr>
        <w:t>T</w:t>
      </w:r>
      <w:r w:rsidRPr="00F956D2">
        <w:rPr>
          <w:rFonts w:cs="Arial"/>
          <w:color w:val="auto"/>
          <w:u w:val="single"/>
        </w:rPr>
        <w:t xml:space="preserve">he </w:t>
      </w:r>
      <w:r w:rsidR="008A6B17" w:rsidRPr="00F956D2">
        <w:rPr>
          <w:rFonts w:cs="Arial"/>
          <w:color w:val="auto"/>
          <w:u w:val="single"/>
        </w:rPr>
        <w:t>A</w:t>
      </w:r>
      <w:r w:rsidRPr="00F956D2">
        <w:rPr>
          <w:rFonts w:cs="Arial"/>
          <w:color w:val="auto"/>
          <w:u w:val="single"/>
        </w:rPr>
        <w:t xml:space="preserve">ttorney </w:t>
      </w:r>
      <w:r w:rsidR="008A6B17" w:rsidRPr="00F956D2">
        <w:rPr>
          <w:rFonts w:cs="Arial"/>
          <w:color w:val="auto"/>
          <w:u w:val="single"/>
        </w:rPr>
        <w:t>G</w:t>
      </w:r>
      <w:r w:rsidRPr="00F956D2">
        <w:rPr>
          <w:rFonts w:cs="Arial"/>
          <w:color w:val="auto"/>
          <w:u w:val="single"/>
        </w:rPr>
        <w:t>eneral;</w:t>
      </w:r>
    </w:p>
    <w:p w14:paraId="3A2F019A" w14:textId="2249BA31" w:rsidR="00866B3B" w:rsidRPr="00F956D2" w:rsidRDefault="00866B3B" w:rsidP="0079054B">
      <w:pPr>
        <w:ind w:firstLine="750"/>
        <w:jc w:val="both"/>
        <w:rPr>
          <w:rFonts w:cs="Arial"/>
          <w:color w:val="auto"/>
          <w:u w:val="single"/>
        </w:rPr>
      </w:pPr>
      <w:r w:rsidRPr="00F956D2">
        <w:rPr>
          <w:rFonts w:cs="Arial"/>
          <w:color w:val="auto"/>
          <w:u w:val="single"/>
        </w:rPr>
        <w:t>(</w:t>
      </w:r>
      <w:r w:rsidR="00146551" w:rsidRPr="00F956D2">
        <w:rPr>
          <w:rFonts w:cs="Arial"/>
          <w:color w:val="auto"/>
          <w:u w:val="single"/>
        </w:rPr>
        <w:t>b</w:t>
      </w:r>
      <w:r w:rsidRPr="00F956D2">
        <w:rPr>
          <w:rFonts w:cs="Arial"/>
          <w:color w:val="auto"/>
          <w:u w:val="single"/>
        </w:rPr>
        <w:t>) </w:t>
      </w:r>
      <w:r w:rsidR="000D2A6F" w:rsidRPr="00F956D2">
        <w:rPr>
          <w:rFonts w:cs="Arial"/>
          <w:color w:val="auto"/>
          <w:u w:val="single"/>
        </w:rPr>
        <w:t>A</w:t>
      </w:r>
      <w:r w:rsidRPr="00F956D2">
        <w:rPr>
          <w:rFonts w:cs="Arial"/>
          <w:color w:val="auto"/>
          <w:u w:val="single"/>
        </w:rPr>
        <w:t xml:space="preserve"> county </w:t>
      </w:r>
      <w:r w:rsidR="00AB10D1" w:rsidRPr="00F956D2">
        <w:rPr>
          <w:rFonts w:cs="Arial"/>
          <w:color w:val="auto"/>
          <w:u w:val="single"/>
        </w:rPr>
        <w:t>prosecutor</w:t>
      </w:r>
      <w:r w:rsidRPr="00F956D2">
        <w:rPr>
          <w:rFonts w:cs="Arial"/>
          <w:color w:val="auto"/>
          <w:u w:val="single"/>
        </w:rPr>
        <w:t>;</w:t>
      </w:r>
    </w:p>
    <w:p w14:paraId="385D3C40" w14:textId="184015D1" w:rsidR="00866B3B" w:rsidRPr="00F956D2" w:rsidRDefault="00866B3B" w:rsidP="0079054B">
      <w:pPr>
        <w:ind w:firstLine="750"/>
        <w:jc w:val="both"/>
        <w:rPr>
          <w:rFonts w:cs="Arial"/>
          <w:color w:val="auto"/>
          <w:u w:val="single"/>
        </w:rPr>
      </w:pPr>
      <w:r w:rsidRPr="00F956D2">
        <w:rPr>
          <w:rFonts w:cs="Arial"/>
          <w:color w:val="auto"/>
          <w:u w:val="single"/>
        </w:rPr>
        <w:t>(</w:t>
      </w:r>
      <w:r w:rsidR="00146551" w:rsidRPr="00F956D2">
        <w:rPr>
          <w:rFonts w:cs="Arial"/>
          <w:color w:val="auto"/>
          <w:u w:val="single"/>
        </w:rPr>
        <w:t>c</w:t>
      </w:r>
      <w:r w:rsidRPr="00F956D2">
        <w:rPr>
          <w:rFonts w:cs="Arial"/>
          <w:color w:val="auto"/>
          <w:u w:val="single"/>
        </w:rPr>
        <w:t>) </w:t>
      </w:r>
      <w:r w:rsidR="000D2A6F" w:rsidRPr="00F956D2">
        <w:rPr>
          <w:rFonts w:cs="Arial"/>
          <w:color w:val="auto"/>
          <w:u w:val="single"/>
        </w:rPr>
        <w:t>T</w:t>
      </w:r>
      <w:r w:rsidRPr="00F956D2">
        <w:rPr>
          <w:rFonts w:cs="Arial"/>
          <w:color w:val="auto"/>
          <w:u w:val="single"/>
        </w:rPr>
        <w:t>he depicted individual; or</w:t>
      </w:r>
    </w:p>
    <w:p w14:paraId="6BDD2BC7" w14:textId="1EB347ED" w:rsidR="00866B3B" w:rsidRPr="00F956D2" w:rsidRDefault="00866B3B" w:rsidP="0079054B">
      <w:pPr>
        <w:ind w:firstLine="750"/>
        <w:jc w:val="both"/>
        <w:rPr>
          <w:rFonts w:cs="Arial"/>
          <w:color w:val="auto"/>
          <w:u w:val="single"/>
        </w:rPr>
      </w:pPr>
      <w:r w:rsidRPr="00F956D2">
        <w:rPr>
          <w:rFonts w:cs="Arial"/>
          <w:color w:val="auto"/>
          <w:u w:val="single"/>
        </w:rPr>
        <w:t>(</w:t>
      </w:r>
      <w:r w:rsidR="00146551" w:rsidRPr="00F956D2">
        <w:rPr>
          <w:rFonts w:cs="Arial"/>
          <w:color w:val="auto"/>
          <w:u w:val="single"/>
        </w:rPr>
        <w:t>d</w:t>
      </w:r>
      <w:r w:rsidRPr="00F956D2">
        <w:rPr>
          <w:rFonts w:cs="Arial"/>
          <w:color w:val="auto"/>
          <w:u w:val="single"/>
        </w:rPr>
        <w:t>) </w:t>
      </w:r>
      <w:r w:rsidR="000D2A6F" w:rsidRPr="00F956D2">
        <w:rPr>
          <w:rFonts w:cs="Arial"/>
          <w:color w:val="auto"/>
          <w:u w:val="single"/>
        </w:rPr>
        <w:t xml:space="preserve">A </w:t>
      </w:r>
      <w:r w:rsidRPr="00F956D2">
        <w:rPr>
          <w:rFonts w:cs="Arial"/>
          <w:color w:val="auto"/>
          <w:u w:val="single"/>
        </w:rPr>
        <w:t>candidate for nomination or election to a public office who is injured or likely to be injured by dissemination.</w:t>
      </w:r>
    </w:p>
    <w:p w14:paraId="4800CF54" w14:textId="77777777" w:rsidR="00C33014" w:rsidRPr="00F956D2" w:rsidRDefault="00C33014" w:rsidP="00CC1F3B">
      <w:pPr>
        <w:pStyle w:val="Note"/>
        <w:rPr>
          <w:color w:val="auto"/>
        </w:rPr>
      </w:pPr>
    </w:p>
    <w:p w14:paraId="621EB6AF" w14:textId="5CAFA40D" w:rsidR="006865E9" w:rsidRPr="00F956D2" w:rsidRDefault="00CF1DCA" w:rsidP="00CC1F3B">
      <w:pPr>
        <w:pStyle w:val="Note"/>
        <w:rPr>
          <w:color w:val="auto"/>
        </w:rPr>
      </w:pPr>
      <w:r w:rsidRPr="00F956D2">
        <w:rPr>
          <w:color w:val="auto"/>
        </w:rPr>
        <w:t>NOTE: The</w:t>
      </w:r>
      <w:r w:rsidR="006865E9" w:rsidRPr="00F956D2">
        <w:rPr>
          <w:color w:val="auto"/>
        </w:rPr>
        <w:t xml:space="preserve"> purpose of this bill</w:t>
      </w:r>
      <w:r w:rsidR="009C120C" w:rsidRPr="00F956D2">
        <w:rPr>
          <w:color w:val="auto"/>
        </w:rPr>
        <w:t xml:space="preserve"> is to</w:t>
      </w:r>
      <w:r w:rsidR="006865E9" w:rsidRPr="00F956D2">
        <w:rPr>
          <w:color w:val="auto"/>
        </w:rPr>
        <w:t xml:space="preserve"> </w:t>
      </w:r>
      <w:r w:rsidR="009C120C" w:rsidRPr="00F956D2">
        <w:rPr>
          <w:color w:val="auto"/>
        </w:rPr>
        <w:t>prohibit the use of deep fake technology to influence an election.</w:t>
      </w:r>
    </w:p>
    <w:p w14:paraId="4F534A5D" w14:textId="77777777" w:rsidR="006865E9" w:rsidRPr="00F956D2" w:rsidRDefault="00AE48A0" w:rsidP="00CC1F3B">
      <w:pPr>
        <w:pStyle w:val="Note"/>
        <w:rPr>
          <w:color w:val="auto"/>
        </w:rPr>
      </w:pPr>
      <w:r w:rsidRPr="00F956D2">
        <w:rPr>
          <w:color w:val="auto"/>
        </w:rPr>
        <w:t>Strike-throughs indicate language that would be stricken from a heading or the present law and underscoring indicates new language that would be added.</w:t>
      </w:r>
    </w:p>
    <w:sectPr w:rsidR="006865E9" w:rsidRPr="00F956D2" w:rsidSect="00D63B3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9562D" w14:textId="77777777" w:rsidR="00374589" w:rsidRPr="00B844FE" w:rsidRDefault="00374589" w:rsidP="00B844FE">
      <w:r>
        <w:separator/>
      </w:r>
    </w:p>
  </w:endnote>
  <w:endnote w:type="continuationSeparator" w:id="0">
    <w:p w14:paraId="4BCF9EDB" w14:textId="77777777" w:rsidR="00374589" w:rsidRPr="00B844FE" w:rsidRDefault="0037458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969797"/>
      <w:docPartObj>
        <w:docPartGallery w:val="Page Numbers (Bottom of Page)"/>
        <w:docPartUnique/>
      </w:docPartObj>
    </w:sdtPr>
    <w:sdtEndPr>
      <w:rPr>
        <w:noProof/>
      </w:rPr>
    </w:sdtEndPr>
    <w:sdtContent>
      <w:p w14:paraId="1C3CAA8C" w14:textId="30601C28" w:rsidR="00234F88" w:rsidRDefault="00234F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9BD454" w14:textId="77777777" w:rsidR="00234F88" w:rsidRDefault="00234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422CA" w14:textId="77777777" w:rsidR="00374589" w:rsidRPr="00B844FE" w:rsidRDefault="00374589" w:rsidP="00B844FE">
      <w:r>
        <w:separator/>
      </w:r>
    </w:p>
  </w:footnote>
  <w:footnote w:type="continuationSeparator" w:id="0">
    <w:p w14:paraId="39FDAFC1" w14:textId="77777777" w:rsidR="00374589" w:rsidRPr="00B844FE" w:rsidRDefault="0037458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B879" w14:textId="694E9A5D" w:rsidR="00363A89" w:rsidRPr="00A64878" w:rsidRDefault="000D660F" w:rsidP="00A64878">
    <w:pPr>
      <w:pStyle w:val="Header"/>
    </w:pPr>
    <w:r>
      <w:t xml:space="preserve">Intr </w:t>
    </w:r>
    <w:sdt>
      <w:sdtPr>
        <w:tag w:val="BNumWH"/>
        <w:id w:val="1478802456"/>
        <w:text/>
      </w:sdtPr>
      <w:sdtEndPr/>
      <w:sdtContent>
        <w:r>
          <w:t>SB</w:t>
        </w:r>
      </w:sdtContent>
    </w:sdt>
    <w:r>
      <w:t xml:space="preserve"> </w:t>
    </w:r>
    <w:r w:rsidRPr="002A0269">
      <w:ptab w:relativeTo="margin" w:alignment="center" w:leader="none"/>
    </w:r>
    <w:r>
      <w:tab/>
    </w:r>
    <w:sdt>
      <w:sdtPr>
        <w:alias w:val="CBD Number"/>
        <w:tag w:val="CBD Number"/>
        <w:id w:val="1448972993"/>
        <w:text/>
      </w:sdtPr>
      <w:sdtEndPr/>
      <w:sdtContent>
        <w:r>
          <w:t>2024</w:t>
        </w:r>
        <w:r w:rsidR="001123B1">
          <w:t>R</w:t>
        </w:r>
        <w:r w:rsidR="00534908">
          <w:t>2770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44106977">
    <w:abstractNumId w:val="0"/>
  </w:num>
  <w:num w:numId="2" w16cid:durableId="1070344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A89"/>
    <w:rsid w:val="0000526A"/>
    <w:rsid w:val="00015003"/>
    <w:rsid w:val="00042DDC"/>
    <w:rsid w:val="000573A9"/>
    <w:rsid w:val="00085D22"/>
    <w:rsid w:val="00097494"/>
    <w:rsid w:val="000A3A08"/>
    <w:rsid w:val="000C5C77"/>
    <w:rsid w:val="000D2A6F"/>
    <w:rsid w:val="000D660F"/>
    <w:rsid w:val="000D754A"/>
    <w:rsid w:val="000E3912"/>
    <w:rsid w:val="0010070F"/>
    <w:rsid w:val="00101D7D"/>
    <w:rsid w:val="0011223C"/>
    <w:rsid w:val="001123B1"/>
    <w:rsid w:val="001143CA"/>
    <w:rsid w:val="00125687"/>
    <w:rsid w:val="00137395"/>
    <w:rsid w:val="00146551"/>
    <w:rsid w:val="001468D5"/>
    <w:rsid w:val="0015112E"/>
    <w:rsid w:val="001552E7"/>
    <w:rsid w:val="001566B4"/>
    <w:rsid w:val="00195F2C"/>
    <w:rsid w:val="001A533B"/>
    <w:rsid w:val="001A66B7"/>
    <w:rsid w:val="001A6AE6"/>
    <w:rsid w:val="001C085B"/>
    <w:rsid w:val="001C279E"/>
    <w:rsid w:val="001D459E"/>
    <w:rsid w:val="001E37C2"/>
    <w:rsid w:val="002043B6"/>
    <w:rsid w:val="00205BB6"/>
    <w:rsid w:val="00211C49"/>
    <w:rsid w:val="00227410"/>
    <w:rsid w:val="00234F88"/>
    <w:rsid w:val="0027011C"/>
    <w:rsid w:val="00274200"/>
    <w:rsid w:val="00275740"/>
    <w:rsid w:val="00291A96"/>
    <w:rsid w:val="002A0269"/>
    <w:rsid w:val="00303448"/>
    <w:rsid w:val="00303684"/>
    <w:rsid w:val="003143F5"/>
    <w:rsid w:val="00314854"/>
    <w:rsid w:val="00347A11"/>
    <w:rsid w:val="0035443A"/>
    <w:rsid w:val="00363A89"/>
    <w:rsid w:val="00374589"/>
    <w:rsid w:val="00394191"/>
    <w:rsid w:val="003C51CD"/>
    <w:rsid w:val="003D733D"/>
    <w:rsid w:val="004368E0"/>
    <w:rsid w:val="004C13DD"/>
    <w:rsid w:val="004D1770"/>
    <w:rsid w:val="004E3441"/>
    <w:rsid w:val="00500579"/>
    <w:rsid w:val="00524122"/>
    <w:rsid w:val="00534908"/>
    <w:rsid w:val="00575F35"/>
    <w:rsid w:val="005A5366"/>
    <w:rsid w:val="005D7E17"/>
    <w:rsid w:val="006210B7"/>
    <w:rsid w:val="006369EB"/>
    <w:rsid w:val="00637E73"/>
    <w:rsid w:val="00647C83"/>
    <w:rsid w:val="00657B68"/>
    <w:rsid w:val="006865E9"/>
    <w:rsid w:val="00691F3E"/>
    <w:rsid w:val="00694BFB"/>
    <w:rsid w:val="006A106B"/>
    <w:rsid w:val="006C523D"/>
    <w:rsid w:val="006D4036"/>
    <w:rsid w:val="00721531"/>
    <w:rsid w:val="007727E4"/>
    <w:rsid w:val="0079054B"/>
    <w:rsid w:val="007A5259"/>
    <w:rsid w:val="007A7081"/>
    <w:rsid w:val="007C2247"/>
    <w:rsid w:val="007C3273"/>
    <w:rsid w:val="007F1CF5"/>
    <w:rsid w:val="007F29DD"/>
    <w:rsid w:val="00823B9B"/>
    <w:rsid w:val="00834EDE"/>
    <w:rsid w:val="00866B3B"/>
    <w:rsid w:val="008736AA"/>
    <w:rsid w:val="008A6B17"/>
    <w:rsid w:val="008C4E6E"/>
    <w:rsid w:val="008D275D"/>
    <w:rsid w:val="008E04E5"/>
    <w:rsid w:val="008F0998"/>
    <w:rsid w:val="0092731D"/>
    <w:rsid w:val="009330F1"/>
    <w:rsid w:val="00980327"/>
    <w:rsid w:val="00986478"/>
    <w:rsid w:val="009B5557"/>
    <w:rsid w:val="009C120C"/>
    <w:rsid w:val="009F1067"/>
    <w:rsid w:val="009F521F"/>
    <w:rsid w:val="00A31E01"/>
    <w:rsid w:val="00A32277"/>
    <w:rsid w:val="00A527AD"/>
    <w:rsid w:val="00A718CF"/>
    <w:rsid w:val="00A82F48"/>
    <w:rsid w:val="00AB10D1"/>
    <w:rsid w:val="00AE48A0"/>
    <w:rsid w:val="00AE61BE"/>
    <w:rsid w:val="00AF22D3"/>
    <w:rsid w:val="00AF2480"/>
    <w:rsid w:val="00B16F25"/>
    <w:rsid w:val="00B1747D"/>
    <w:rsid w:val="00B24422"/>
    <w:rsid w:val="00B37827"/>
    <w:rsid w:val="00B66B81"/>
    <w:rsid w:val="00B67243"/>
    <w:rsid w:val="00B80C20"/>
    <w:rsid w:val="00B844FE"/>
    <w:rsid w:val="00B86B4F"/>
    <w:rsid w:val="00BA1F84"/>
    <w:rsid w:val="00BC562B"/>
    <w:rsid w:val="00C26FCE"/>
    <w:rsid w:val="00C33014"/>
    <w:rsid w:val="00C33434"/>
    <w:rsid w:val="00C34869"/>
    <w:rsid w:val="00C42EB6"/>
    <w:rsid w:val="00C629D3"/>
    <w:rsid w:val="00C85096"/>
    <w:rsid w:val="00CB20EF"/>
    <w:rsid w:val="00CC1F3B"/>
    <w:rsid w:val="00CD12CB"/>
    <w:rsid w:val="00CD36CF"/>
    <w:rsid w:val="00CE19FD"/>
    <w:rsid w:val="00CF1DCA"/>
    <w:rsid w:val="00CF41A2"/>
    <w:rsid w:val="00D15FAE"/>
    <w:rsid w:val="00D579FC"/>
    <w:rsid w:val="00D63B32"/>
    <w:rsid w:val="00D81C16"/>
    <w:rsid w:val="00DE526B"/>
    <w:rsid w:val="00DF199D"/>
    <w:rsid w:val="00E01542"/>
    <w:rsid w:val="00E365F1"/>
    <w:rsid w:val="00E62F48"/>
    <w:rsid w:val="00E831B3"/>
    <w:rsid w:val="00E95FBC"/>
    <w:rsid w:val="00EB6539"/>
    <w:rsid w:val="00EB7BA5"/>
    <w:rsid w:val="00EC6271"/>
    <w:rsid w:val="00EE70CB"/>
    <w:rsid w:val="00F41CA2"/>
    <w:rsid w:val="00F443C0"/>
    <w:rsid w:val="00F62EFB"/>
    <w:rsid w:val="00F939A4"/>
    <w:rsid w:val="00F956D2"/>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0F9D2"/>
  <w15:chartTrackingRefBased/>
  <w15:docId w15:val="{84EDE254-BD38-4413-AEEF-72D06D12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63A89"/>
    <w:rPr>
      <w:rFonts w:eastAsia="Calibri"/>
      <w:b/>
      <w:caps/>
      <w:color w:val="000000"/>
      <w:sz w:val="24"/>
    </w:rPr>
  </w:style>
  <w:style w:type="character" w:customStyle="1" w:styleId="SectionBodyChar">
    <w:name w:val="Section Body Char"/>
    <w:link w:val="SectionBody"/>
    <w:rsid w:val="00363A89"/>
    <w:rPr>
      <w:rFonts w:eastAsia="Calibri"/>
      <w:color w:val="000000"/>
    </w:rPr>
  </w:style>
  <w:style w:type="character" w:customStyle="1" w:styleId="SectionHeadingChar">
    <w:name w:val="Section Heading Char"/>
    <w:link w:val="SectionHeading"/>
    <w:rsid w:val="00363A8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99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F10A153174432BB8B68A00C9C66AF0"/>
        <w:category>
          <w:name w:val="General"/>
          <w:gallery w:val="placeholder"/>
        </w:category>
        <w:types>
          <w:type w:val="bbPlcHdr"/>
        </w:types>
        <w:behaviors>
          <w:behavior w:val="content"/>
        </w:behaviors>
        <w:guid w:val="{BBC86DE4-048D-4987-933A-E7EFD9594342}"/>
      </w:docPartPr>
      <w:docPartBody>
        <w:p w:rsidR="00435C42" w:rsidRDefault="00435C42">
          <w:pPr>
            <w:pStyle w:val="B3F10A153174432BB8B68A00C9C66AF0"/>
          </w:pPr>
          <w:r w:rsidRPr="00B844FE">
            <w:t>Prefix Text</w:t>
          </w:r>
        </w:p>
      </w:docPartBody>
    </w:docPart>
    <w:docPart>
      <w:docPartPr>
        <w:name w:val="EE39A07324294FF18D4A008236B173D6"/>
        <w:category>
          <w:name w:val="General"/>
          <w:gallery w:val="placeholder"/>
        </w:category>
        <w:types>
          <w:type w:val="bbPlcHdr"/>
        </w:types>
        <w:behaviors>
          <w:behavior w:val="content"/>
        </w:behaviors>
        <w:guid w:val="{C4565661-2DDD-41B5-BB18-3C31B25D063C}"/>
      </w:docPartPr>
      <w:docPartBody>
        <w:p w:rsidR="00435C42" w:rsidRDefault="00435C42">
          <w:pPr>
            <w:pStyle w:val="EE39A07324294FF18D4A008236B173D6"/>
          </w:pPr>
          <w:r w:rsidRPr="00B844FE">
            <w:t>[Type here]</w:t>
          </w:r>
        </w:p>
      </w:docPartBody>
    </w:docPart>
    <w:docPart>
      <w:docPartPr>
        <w:name w:val="8D1FAA2F929E43D9BA473873C1261297"/>
        <w:category>
          <w:name w:val="General"/>
          <w:gallery w:val="placeholder"/>
        </w:category>
        <w:types>
          <w:type w:val="bbPlcHdr"/>
        </w:types>
        <w:behaviors>
          <w:behavior w:val="content"/>
        </w:behaviors>
        <w:guid w:val="{46E78BA8-9BF0-4DC5-B441-B5E8762532CC}"/>
      </w:docPartPr>
      <w:docPartBody>
        <w:p w:rsidR="00435C42" w:rsidRDefault="00435C42">
          <w:pPr>
            <w:pStyle w:val="8D1FAA2F929E43D9BA473873C1261297"/>
          </w:pPr>
          <w:r w:rsidRPr="00B844FE">
            <w:t>Number</w:t>
          </w:r>
        </w:p>
      </w:docPartBody>
    </w:docPart>
    <w:docPart>
      <w:docPartPr>
        <w:name w:val="CBAD35B05AB8496199141391C7AFB1D4"/>
        <w:category>
          <w:name w:val="General"/>
          <w:gallery w:val="placeholder"/>
        </w:category>
        <w:types>
          <w:type w:val="bbPlcHdr"/>
        </w:types>
        <w:behaviors>
          <w:behavior w:val="content"/>
        </w:behaviors>
        <w:guid w:val="{DFAF70B6-496F-4F64-9928-4BB1CB2F5423}"/>
      </w:docPartPr>
      <w:docPartBody>
        <w:p w:rsidR="00435C42" w:rsidRDefault="00435C42">
          <w:pPr>
            <w:pStyle w:val="CBAD35B05AB8496199141391C7AFB1D4"/>
          </w:pPr>
          <w:r w:rsidRPr="00B844FE">
            <w:t>Enter Sponsors Here</w:t>
          </w:r>
        </w:p>
      </w:docPartBody>
    </w:docPart>
    <w:docPart>
      <w:docPartPr>
        <w:name w:val="291E1B02862D4B648FC890386C6E0F39"/>
        <w:category>
          <w:name w:val="General"/>
          <w:gallery w:val="placeholder"/>
        </w:category>
        <w:types>
          <w:type w:val="bbPlcHdr"/>
        </w:types>
        <w:behaviors>
          <w:behavior w:val="content"/>
        </w:behaviors>
        <w:guid w:val="{0476A6E3-7956-4461-95A5-7403D748D644}"/>
      </w:docPartPr>
      <w:docPartBody>
        <w:p w:rsidR="00435C42" w:rsidRDefault="00435C42">
          <w:pPr>
            <w:pStyle w:val="291E1B02862D4B648FC890386C6E0F3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42"/>
    <w:rsid w:val="000D6FFC"/>
    <w:rsid w:val="002117FF"/>
    <w:rsid w:val="00435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F10A153174432BB8B68A00C9C66AF0">
    <w:name w:val="B3F10A153174432BB8B68A00C9C66AF0"/>
  </w:style>
  <w:style w:type="paragraph" w:customStyle="1" w:styleId="EE39A07324294FF18D4A008236B173D6">
    <w:name w:val="EE39A07324294FF18D4A008236B173D6"/>
  </w:style>
  <w:style w:type="paragraph" w:customStyle="1" w:styleId="8D1FAA2F929E43D9BA473873C1261297">
    <w:name w:val="8D1FAA2F929E43D9BA473873C1261297"/>
  </w:style>
  <w:style w:type="paragraph" w:customStyle="1" w:styleId="CBAD35B05AB8496199141391C7AFB1D4">
    <w:name w:val="CBAD35B05AB8496199141391C7AFB1D4"/>
  </w:style>
  <w:style w:type="character" w:styleId="PlaceholderText">
    <w:name w:val="Placeholder Text"/>
    <w:basedOn w:val="DefaultParagraphFont"/>
    <w:uiPriority w:val="99"/>
    <w:semiHidden/>
    <w:rPr>
      <w:color w:val="808080"/>
    </w:rPr>
  </w:style>
  <w:style w:type="paragraph" w:customStyle="1" w:styleId="291E1B02862D4B648FC890386C6E0F39">
    <w:name w:val="291E1B02862D4B648FC890386C6E0F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TotalTime>
  <Pages>3</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Schindzielorz</dc:creator>
  <cp:keywords/>
  <dc:description/>
  <cp:lastModifiedBy>Jacob Redman</cp:lastModifiedBy>
  <cp:revision>3</cp:revision>
  <dcterms:created xsi:type="dcterms:W3CDTF">2024-01-29T13:56:00Z</dcterms:created>
  <dcterms:modified xsi:type="dcterms:W3CDTF">2024-02-05T19:15:00Z</dcterms:modified>
</cp:coreProperties>
</file>